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055DC0B" w:rsidR="00BB119C" w:rsidRPr="00BB119C" w:rsidRDefault="005F6D4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F6D4E">
        <w:rPr>
          <w:rFonts w:ascii="Times New Roman" w:eastAsia="標楷體" w:hAnsi="Times New Roman" w:cs="Times New Roman" w:hint="eastAsia"/>
          <w:color w:val="212529"/>
          <w:kern w:val="0"/>
          <w:sz w:val="40"/>
          <w:szCs w:val="32"/>
        </w:rPr>
        <w:t xml:space="preserve">115 </w:t>
      </w:r>
      <w:r w:rsidRPr="005F6D4E">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1232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F5F56">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3B33A77" w:rsidR="003E2799" w:rsidRDefault="00DF5F56"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F5F56">
        <w:rPr>
          <w:rFonts w:ascii="Times New Roman" w:eastAsia="標楷體" w:hAnsi="Times New Roman" w:cs="Times New Roman"/>
          <w:color w:val="212529"/>
          <w:kern w:val="0"/>
          <w:sz w:val="40"/>
          <w:szCs w:val="32"/>
        </w:rPr>
        <w:t>pnawngan kay’ nqu zyuwaw na tlhuzyan</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5B9D7564" w14:textId="2D1EAEBA" w:rsidR="00DF5F56" w:rsidRPr="00DF5F56" w:rsidRDefault="00DF5F56" w:rsidP="00DF5F56">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DF5F56">
        <w:rPr>
          <w:rFonts w:ascii="Times New Roman" w:eastAsia="新細明體" w:hAnsi="Times New Roman" w:cs="Times New Roman"/>
          <w:color w:val="212529"/>
          <w:kern w:val="0"/>
          <w:sz w:val="32"/>
          <w:szCs w:val="32"/>
        </w:rPr>
        <w:t>baqun su’ maha swa’ tlhuzyan rqyas qu ’Tazyal? kwara’ qu ’Tazyal ga, ana mlikuy, ana knayril, tayhuk qu kawas naha’ lga, ’siki tlhuzyan. cinlhuzyan lga baqun mkglu ta’ ru izyat ta’ msquliq la. kwara’ qu ’Tazyal ga baqun naha’ maha yani qu spzyang krahu’ na zyuwaw. ini’ naha’ qqri mita’.</w:t>
      </w:r>
    </w:p>
    <w:p w14:paraId="42AD5DFC" w14:textId="0D21F329" w:rsidR="00DF5F56" w:rsidRPr="00DF5F56" w:rsidRDefault="00DF5F56" w:rsidP="00DF5F56">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DF5F56">
        <w:rPr>
          <w:rFonts w:ascii="Times New Roman" w:eastAsia="新細明體" w:hAnsi="Times New Roman" w:cs="Times New Roman"/>
          <w:color w:val="212529"/>
          <w:kern w:val="0"/>
          <w:sz w:val="32"/>
          <w:szCs w:val="32"/>
        </w:rPr>
        <w:t xml:space="preserve">aring sknwan ga tlhuzyan qu ita’ ’Tazyal? ana qu kinbkaysan nqu ita’ nanak ’Tazyal uzi ga, ini’ qqutux qu pinqzyuwan uzi. sazing qu lhnyun mung maki’ squ qalang na ita’ ’Tazyal. qutux qu pinqzyuwan na kinbkaysan ga, min’aring mtgyah qu babaw cinbwanan qani’ ga, mkzhtuw squ qutux btunux krahu’ ka minkbka’ qu sazing ’Tazyal mga, qutux qu mlikuy ru qutux qu knayril. nanak laha’ sazing hi’ qu maki’ squ babaw rhzyal. ungat qu glu naha’. bsyaq qu pin_glgan naha’ lga, lmnglung qu knayril kasa maha, swa’ mawsa’ mqilang qu qnxan ta’ sazing hi’ balay qu maki’ squ babaw cinbwanan qani’. aki’ yaqu ’si ta’ psqun squ mlikuy qani’, ru aki’ kya qu kinbahan ta’. maha qu inlungan nya’. ru kyalun nya’ qu mlikuy kasa maha, “gbyan kira’ ga, kya qutux qu baytunux na mkrakis pkaki’ squ lxyux ka mkrazya’ nqu nyux ta’ ki’an qani. hali mita’ nn_gawn su’ nya’. kta ru maha ni qsliq su’ ga yasa ’si gali bays la. aki’ mbhuzyaw qu kinbahan mamu.” aw’ baq sa knayril kasa nanak qu wal mnaga’ kya squ lxyux kasa. ga, lmnglung maha ’siki sbahun ta’ qu rqyas ta’ gi bbaqun ta’ nqu mlikuy kasa lru izyat pswazyal la maha, ru ptasan nya’ na g’iluh na bagah qu rqyas nya’ </w:t>
      </w:r>
      <w:r w:rsidRPr="00DF5F56">
        <w:rPr>
          <w:rFonts w:ascii="Times New Roman" w:eastAsia="新細明體" w:hAnsi="Times New Roman" w:cs="Times New Roman"/>
          <w:color w:val="212529"/>
          <w:kern w:val="0"/>
          <w:sz w:val="32"/>
          <w:szCs w:val="32"/>
        </w:rPr>
        <w:t>la. nanu’ mwah qu mlikuy kasa lga qsliq nya’ balay qu mkrakis kasa ru wal ’si in_ghyay msqun ru mbhuzyaw qu kinbahan naha’ la. aring kya lga tlhuzyan uzi qu kinbahan naha’ la.</w:t>
      </w:r>
    </w:p>
    <w:p w14:paraId="0FFB7287" w14:textId="3B6858AD" w:rsidR="00DF5F56" w:rsidRPr="00DF5F56" w:rsidRDefault="00DF5F56" w:rsidP="00DF5F56">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DF5F56">
        <w:rPr>
          <w:rFonts w:ascii="Times New Roman" w:eastAsia="新細明體" w:hAnsi="Times New Roman" w:cs="Times New Roman"/>
          <w:color w:val="212529"/>
          <w:kern w:val="0"/>
          <w:sz w:val="32"/>
          <w:szCs w:val="32"/>
        </w:rPr>
        <w:t>qutux qu pinqzyuwan ga, yalaw gi lawkah mtciriq qu ini’ ptnaq na qalang ru mgaga’ uzi sraral. pzyux qu wal ps’qun kmut qu glu naha’ nanak. nanu’ yasa qu msli’ mkal kwara’ qu mrhuw na ’Tazyal maha, “yani ta’ ’si giway ps’uqu’ kmut squ glu ta’ nanak lga, ’si baqi sa psmasuq ta’ kwara’ babaw nya’ ru izyat ta’ psthay ana qutux la.” maha mkal, ru mssi’ kay’ maha, “ita’ kwara’ qu qutux ramu’ ka sawn ’Tazyal ga, aring kira’ lga, ptasay ta’ qu lihuy ru rqyas ta’. kana ta’ ps’uqu’ mkkut.” aring kya lga, tlhuzyan kwara’ qu ’Tazyal la. mlikuy ga, tlhuzyan squ lihuy ru qabay. knayril ga, tlhuzyan squ lihuy ru rqyas. nanu’ yaqu sazing ka wal spinqzyu’ qani’ qu pinnawngan ka snbil kay’ na kinbkaysan na ita’ ’Tazyal qu ’ringan na tlhuzyan rqyas na ’Tazyal.</w:t>
      </w:r>
    </w:p>
    <w:p w14:paraId="04ACC18F" w14:textId="6951B9D9" w:rsidR="003E2799" w:rsidRPr="00A52B5C" w:rsidRDefault="00012320" w:rsidP="00DF5F56">
      <w:pPr>
        <w:spacing w:line="600" w:lineRule="exact"/>
        <w:ind w:firstLineChars="200" w:firstLine="640"/>
        <w:rPr>
          <w:rFonts w:ascii="Times New Roman" w:hAnsi="Times New Roman" w:cs="Times New Roman"/>
          <w:bCs/>
          <w:color w:val="000000" w:themeColor="text1"/>
          <w:sz w:val="32"/>
          <w:szCs w:val="32"/>
        </w:rPr>
      </w:pPr>
      <w:r w:rsidRPr="00012320">
        <w:rPr>
          <w:rFonts w:ascii="Times New Roman" w:hAnsi="Times New Roman" w:cs="Times New Roman"/>
          <w:bCs/>
          <w:color w:val="000000" w:themeColor="text1"/>
          <w:sz w:val="32"/>
          <w:szCs w:val="32"/>
        </w:rPr>
        <w:t>“ hekyu ” qasa ga iyat nanak pplkusun, kya uzi qu nniqun yan na miruku, ru qprih na kacing. kya qu wal magal “ hekyu ” ga mqas balay, ana ga khmay iyal qu minbah na ssquliq mwah pqasuw la. iyat nha cinkahul squ snhyan, ana mha kasa ga, wal balay krahu rnaw na “ hekyu ” mhway balay kyokay, hiya balay qu wal tehuk miq kinhlhul inlungan.</w:t>
      </w:r>
    </w:p>
    <w:p w14:paraId="38AEC8FD" w14:textId="108D6DCC" w:rsidR="00EF18DA" w:rsidRPr="00FD40CF" w:rsidRDefault="00EF18DA" w:rsidP="00DF5F56">
      <w:pPr>
        <w:spacing w:line="600" w:lineRule="exact"/>
        <w:ind w:firstLineChars="200" w:firstLine="480"/>
        <w:rPr>
          <w:rFonts w:ascii="Times New Roman" w:eastAsia="標楷體" w:hAnsi="Times New Roman" w:cs="Times New Roman"/>
        </w:rPr>
        <w:sectPr w:rsidR="00EF18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166A4D4A" w:rsidR="00BB119C" w:rsidRPr="00073B89" w:rsidRDefault="005F6D4E"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F6D4E">
        <w:rPr>
          <w:rFonts w:ascii="Times New Roman" w:eastAsia="標楷體" w:hAnsi="Times New Roman" w:cs="Times New Roman" w:hint="eastAsia"/>
          <w:color w:val="212529"/>
          <w:kern w:val="0"/>
          <w:sz w:val="40"/>
          <w:szCs w:val="32"/>
        </w:rPr>
        <w:lastRenderedPageBreak/>
        <w:t xml:space="preserve">115 </w:t>
      </w:r>
      <w:r w:rsidRPr="005F6D4E">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1232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F5F56">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0158BA9" w14:textId="6AAF0F61" w:rsidR="00377083" w:rsidRDefault="00DF5F56" w:rsidP="00DF5F56">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DF5F56">
        <w:rPr>
          <w:rFonts w:ascii="Times New Roman" w:eastAsia="標楷體" w:hAnsi="Times New Roman" w:cs="Times New Roman"/>
          <w:color w:val="212529"/>
          <w:kern w:val="0"/>
          <w:sz w:val="40"/>
          <w:szCs w:val="40"/>
        </w:rPr>
        <w:t>文面的由來</w:t>
      </w:r>
    </w:p>
    <w:p w14:paraId="741DE21F" w14:textId="77777777" w:rsidR="00012320" w:rsidRDefault="00012320" w:rsidP="00DF5F56">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p>
    <w:p w14:paraId="4ED95CC4" w14:textId="7737D502" w:rsidR="00377083" w:rsidRPr="00052484" w:rsidRDefault="00377083" w:rsidP="00DF5F56">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377083" w:rsidRPr="00052484" w:rsidSect="00F67523">
          <w:type w:val="continuous"/>
          <w:pgSz w:w="23811" w:h="16838" w:orient="landscape" w:code="8"/>
          <w:pgMar w:top="1134" w:right="1474" w:bottom="1134" w:left="1474" w:header="851" w:footer="992" w:gutter="0"/>
          <w:cols w:space="425"/>
          <w:docGrid w:type="lines" w:linePitch="360"/>
        </w:sectPr>
      </w:pPr>
    </w:p>
    <w:p w14:paraId="126499BF" w14:textId="7808DE0F" w:rsidR="00DF5F56" w:rsidRPr="00DF5F56" w:rsidRDefault="00DF5F56" w:rsidP="00DF5F5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F5F56">
        <w:rPr>
          <w:rFonts w:ascii="標楷體" w:eastAsia="標楷體" w:hAnsi="標楷體" w:cs="Times New Roman" w:hint="eastAsia"/>
          <w:color w:val="212529"/>
          <w:kern w:val="0"/>
          <w:sz w:val="32"/>
          <w:szCs w:val="32"/>
        </w:rPr>
        <w:t>為什麼會文面？以前，不論男女，到了一定年齡就會文面，以此判定是否是同血脈或外人。</w:t>
      </w:r>
    </w:p>
    <w:p w14:paraId="4B856FFF" w14:textId="386AE611" w:rsidR="00983F62" w:rsidRPr="00A834AE" w:rsidRDefault="00DF5F56" w:rsidP="00DF5F5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F5F56">
        <w:rPr>
          <w:rFonts w:ascii="標楷體" w:eastAsia="標楷體" w:hAnsi="標楷體" w:cs="Times New Roman" w:hint="eastAsia"/>
          <w:color w:val="212529"/>
          <w:kern w:val="0"/>
          <w:sz w:val="32"/>
          <w:szCs w:val="32"/>
        </w:rPr>
        <w:t>何時開始文面？常聽到的說法有兩種，一種說法是盤古開天時，巨石中跳出一男一女，兩人繁衍後代之後開始文面。還有一種傳說，當時部落與部落很多爭戰，誤殺事件層出不窮。各部落領袖一起商討決議：「凡是同一血脈的泰雅族人都要在臉上、額頭上標記，才不會誤殺。」從那時起，泰雅族人都會文面。男人文在額頭及下巴，女人文在額頭及臉頰。</w:t>
      </w:r>
    </w:p>
    <w:sectPr w:rsidR="00983F62" w:rsidRPr="00A834A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5F6D4E"/>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80F2C"/>
    <w:rsid w:val="00C91A4D"/>
    <w:rsid w:val="00CA1560"/>
    <w:rsid w:val="00CA6B47"/>
    <w:rsid w:val="00CB6662"/>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46A67-4C64-44DB-8BFC-79FA8560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2026-05-13T05:09:00Z</dcterms:created>
  <dcterms:modified xsi:type="dcterms:W3CDTF">2026-06-29T09:08:00Z</dcterms:modified>
</cp:coreProperties>
</file>